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FF" w:rsidRPr="00F316FF" w:rsidRDefault="00F316FF" w:rsidP="00F316F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F316FF">
        <w:rPr>
          <w:rFonts w:ascii="Times New Roman" w:eastAsia="Calibri" w:hAnsi="Times New Roman" w:cs="Times New Roman"/>
          <w:sz w:val="28"/>
          <w:szCs w:val="24"/>
        </w:rPr>
        <w:t xml:space="preserve">Ведомственная программа профилактики </w:t>
      </w:r>
      <w:bookmarkStart w:id="3" w:name="OLE_LINK22"/>
      <w:bookmarkStart w:id="4" w:name="OLE_LINK23"/>
      <w:r w:rsidRPr="00F316FF">
        <w:rPr>
          <w:rFonts w:ascii="Times New Roman" w:eastAsia="Calibri" w:hAnsi="Times New Roman" w:cs="Times New Roman"/>
          <w:sz w:val="28"/>
          <w:szCs w:val="24"/>
        </w:rPr>
        <w:t>рисков причинения вреда охраняемым законом ценностям</w:t>
      </w:r>
      <w:bookmarkEnd w:id="3"/>
      <w:bookmarkEnd w:id="4"/>
      <w:r w:rsidRPr="00F316FF">
        <w:rPr>
          <w:rFonts w:ascii="Times New Roman" w:eastAsia="Calibri" w:hAnsi="Times New Roman" w:cs="Times New Roman"/>
          <w:sz w:val="28"/>
          <w:szCs w:val="24"/>
        </w:rPr>
        <w:t xml:space="preserve"> на территории городского округа Котельники Московской области</w:t>
      </w:r>
      <w:bookmarkEnd w:id="0"/>
      <w:bookmarkEnd w:id="1"/>
      <w:bookmarkEnd w:id="2"/>
      <w:r w:rsidRPr="00F316FF">
        <w:rPr>
          <w:rFonts w:ascii="Times New Roman" w:eastAsia="Calibri" w:hAnsi="Times New Roman" w:cs="Times New Roman"/>
          <w:sz w:val="28"/>
          <w:szCs w:val="24"/>
        </w:rPr>
        <w:t xml:space="preserve"> на 2023 год </w:t>
      </w:r>
    </w:p>
    <w:p w:rsidR="00F316FF" w:rsidRPr="00F316FF" w:rsidRDefault="00F316FF" w:rsidP="00F316F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left="357" w:right="29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x-none" w:eastAsia="x-none" w:bidi="ru-RU"/>
        </w:rPr>
      </w:pPr>
      <w:r w:rsidRPr="00F316FF">
        <w:rPr>
          <w:rFonts w:ascii="Times New Roman" w:eastAsia="Times New Roman" w:hAnsi="Times New Roman" w:cs="Times New Roman"/>
          <w:sz w:val="36"/>
          <w:szCs w:val="36"/>
          <w:lang w:val="x-none" w:eastAsia="x-none" w:bidi="ru-RU"/>
        </w:rPr>
        <w:t>ПАСПОРТ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x-none" w:eastAsia="x-none" w:bidi="ru-RU"/>
        </w:rPr>
      </w:pPr>
    </w:p>
    <w:p w:rsidR="00F316FF" w:rsidRPr="00F316FF" w:rsidRDefault="00F316FF" w:rsidP="00F316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6"/>
          <w:lang w:val="x-none" w:eastAsia="x-none" w:bidi="ru-RU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F316FF" w:rsidRPr="00F316FF" w:rsidTr="00DF110F">
        <w:trPr>
          <w:trHeight w:val="551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Ведомственная программа профилактики рисков причинения вреда охраняемым законом ценностям на территории городского округа Котельники Московской области на 2023 год (далее – программа профилактики)</w:t>
            </w:r>
          </w:p>
        </w:tc>
      </w:tr>
      <w:tr w:rsidR="00F316FF" w:rsidRPr="00F316FF" w:rsidTr="00DF110F">
        <w:trPr>
          <w:trHeight w:val="1657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ind w:left="107" w:right="84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Федеральный закон от 31.07.2020 № 248-ФЗ </w:t>
            </w: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316FF" w:rsidRPr="00F316FF" w:rsidTr="00DF110F">
        <w:trPr>
          <w:trHeight w:val="275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55" w:lineRule="exact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городского округа Котельники Московской области</w:t>
            </w:r>
            <w:r w:rsidRPr="00F316FF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 xml:space="preserve"> </w:t>
            </w: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(далее – 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контрольный (надзорный) орган)</w:t>
            </w:r>
          </w:p>
        </w:tc>
      </w:tr>
      <w:tr w:rsidR="00F316FF" w:rsidRPr="00F316FF" w:rsidTr="00DF110F">
        <w:trPr>
          <w:trHeight w:val="434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 Предотвращение рисков причинения вреда охраняемым законом ценностям;</w:t>
            </w:r>
          </w:p>
          <w:p w:rsidR="00F316FF" w:rsidRPr="00F316FF" w:rsidRDefault="00F316FF" w:rsidP="00F316FF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городского округа Котельники Московской области  (далее – государственный контроль 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(надзор)</w:t>
            </w: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F316FF" w:rsidRPr="00F316FF" w:rsidRDefault="00F316FF" w:rsidP="00F316FF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3. Повышение прозрачности деятельности 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контрольного (надзорного) органа</w:t>
            </w: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при осуществлении государственного контроля 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(надзора)</w:t>
            </w:r>
            <w:r w:rsidRPr="00F316F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  <w:t xml:space="preserve"> </w:t>
            </w: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 деятельностью контролируемых лиц;</w:t>
            </w:r>
          </w:p>
          <w:p w:rsidR="00F316FF" w:rsidRPr="00F316FF" w:rsidRDefault="00F316FF" w:rsidP="00F316FF">
            <w:pPr>
              <w:widowControl w:val="0"/>
              <w:tabs>
                <w:tab w:val="left" w:pos="502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 Снижение при осуществлении государственного контроля (надзора) административной нагрузки на контролируемых лиц;</w:t>
            </w:r>
          </w:p>
          <w:p w:rsidR="00F316FF" w:rsidRPr="00F316FF" w:rsidRDefault="00F316FF" w:rsidP="00F316FF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 Предупреждение нарушения контролируемыми лицами обязательных требований в сфере государственного контроля (надзора), включая устранение причин, факторов и условий, способствующих возможному нарушению обязательных требований;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6. Разъяснение контролируемым лицам обязательных 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требований  законодательства Московской области в области муниципального контроля в сфере благоустройства.</w:t>
            </w:r>
          </w:p>
        </w:tc>
      </w:tr>
      <w:tr w:rsidR="00F316FF" w:rsidRPr="00F316FF" w:rsidTr="00DF110F">
        <w:trPr>
          <w:trHeight w:val="1381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Pr="00F316FF">
              <w:rPr>
                <w:rFonts w:ascii="Times New Roman" w:eastAsia="Calibri" w:hAnsi="Times New Roman" w:cs="Times New Roman"/>
                <w:sz w:val="24"/>
              </w:rPr>
              <w:t>государственного контроля (надзора)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F316FF" w:rsidRPr="00F316FF" w:rsidRDefault="00F316FF" w:rsidP="00F3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F316FF" w:rsidRPr="00F316FF" w:rsidRDefault="00F316FF" w:rsidP="00F316FF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316FF" w:rsidRPr="00F316FF" w:rsidRDefault="00F316FF" w:rsidP="00F316FF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4. Определение перечня видов и сбор статистических данных, </w:t>
            </w: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необходимых для организации профилактической работы;</w:t>
            </w:r>
          </w:p>
          <w:p w:rsidR="00F316FF" w:rsidRPr="00F316FF" w:rsidRDefault="00F316FF" w:rsidP="00F316FF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 Повышение квалификации кадрового состава контрольного (надзорного) органа;</w:t>
            </w:r>
          </w:p>
          <w:p w:rsidR="00F316FF" w:rsidRPr="00F316FF" w:rsidRDefault="00F316FF" w:rsidP="00F316FF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F316FF" w:rsidRPr="00F316FF" w:rsidRDefault="00F316FF" w:rsidP="00F3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4"/>
              </w:rPr>
              <w:t>7. Формирование одинакового понимания обязательных требований в сфере государственного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F316FF" w:rsidRPr="00F316FF" w:rsidTr="00DF110F">
        <w:trPr>
          <w:trHeight w:val="705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3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2022 год </w:t>
            </w:r>
          </w:p>
          <w:p w:rsidR="00F316FF" w:rsidRPr="00F316FF" w:rsidRDefault="00F316FF" w:rsidP="00F3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3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годы</w:t>
            </w:r>
          </w:p>
        </w:tc>
      </w:tr>
      <w:tr w:rsidR="00F316FF" w:rsidRPr="00F316FF" w:rsidTr="00DF110F">
        <w:trPr>
          <w:trHeight w:val="705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Pr="00F316FF">
              <w:rPr>
                <w:rFonts w:ascii="Times New Roman" w:eastAsia="Calibri" w:hAnsi="Times New Roman" w:cs="Times New Roman"/>
                <w:sz w:val="24"/>
              </w:rPr>
              <w:t>контрольного (надзорного) органа.</w:t>
            </w:r>
          </w:p>
        </w:tc>
      </w:tr>
      <w:tr w:rsidR="00F316FF" w:rsidRPr="00F316FF" w:rsidTr="00DF110F">
        <w:trPr>
          <w:trHeight w:val="705"/>
        </w:trPr>
        <w:tc>
          <w:tcPr>
            <w:tcW w:w="3353" w:type="dxa"/>
            <w:shd w:val="clear" w:color="auto" w:fill="auto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государственный контроль </w:t>
            </w:r>
            <w:r w:rsidRPr="00F316FF">
              <w:rPr>
                <w:rFonts w:ascii="Times New Roman" w:eastAsia="Calibri" w:hAnsi="Times New Roman" w:cs="Times New Roman"/>
                <w:sz w:val="24"/>
              </w:rPr>
              <w:t>(надзор)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Московской области;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F316FF" w:rsidRPr="00F316FF" w:rsidRDefault="00F316FF" w:rsidP="00F3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F316FF" w:rsidRPr="00F316FF" w:rsidRDefault="00F316FF" w:rsidP="00F316FF">
      <w:pPr>
        <w:spacing w:after="200" w:line="270" w:lineRule="atLeast"/>
        <w:jc w:val="both"/>
        <w:rPr>
          <w:rFonts w:ascii="Calibri" w:eastAsia="Calibri" w:hAnsi="Calibri" w:cs="Times New Roman"/>
          <w:sz w:val="24"/>
        </w:rPr>
      </w:pPr>
      <w:r w:rsidRPr="00F316FF">
        <w:rPr>
          <w:rFonts w:ascii="Calibri" w:eastAsia="Calibri" w:hAnsi="Calibri" w:cs="Times New Roman"/>
          <w:sz w:val="24"/>
        </w:rPr>
        <w:t xml:space="preserve"> </w:t>
      </w:r>
    </w:p>
    <w:p w:rsidR="00F316FF" w:rsidRPr="00F316FF" w:rsidRDefault="00F316FF" w:rsidP="00F316FF">
      <w:pPr>
        <w:spacing w:after="200" w:line="270" w:lineRule="atLeast"/>
        <w:jc w:val="both"/>
        <w:rPr>
          <w:rFonts w:ascii="Calibri" w:eastAsia="Calibri" w:hAnsi="Calibri" w:cs="Times New Roman"/>
          <w:sz w:val="24"/>
        </w:rPr>
      </w:pPr>
    </w:p>
    <w:p w:rsidR="00F316FF" w:rsidRPr="00F316FF" w:rsidRDefault="00F316FF" w:rsidP="00F316FF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</w:pPr>
      <w:r w:rsidRPr="00F316FF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316FF" w:rsidRPr="00F316FF" w:rsidRDefault="00F316FF" w:rsidP="00F316FF">
      <w:pPr>
        <w:spacing w:after="0" w:line="276" w:lineRule="auto"/>
        <w:ind w:right="467" w:firstLine="567"/>
        <w:jc w:val="both"/>
        <w:rPr>
          <w:rFonts w:ascii="Calibri" w:eastAsia="Calibri" w:hAnsi="Calibri" w:cs="Times New Roman"/>
          <w:i/>
          <w:sz w:val="26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Контролируемыми лицами в сфере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государственного контроля </w:t>
      </w:r>
      <w:r w:rsidRPr="00F316FF">
        <w:rPr>
          <w:rFonts w:ascii="Times New Roman" w:eastAsia="Calibri" w:hAnsi="Times New Roman" w:cs="Times New Roman"/>
          <w:sz w:val="28"/>
          <w:szCs w:val="28"/>
        </w:rPr>
        <w:t xml:space="preserve">(надзора)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:rsidR="00F316FF" w:rsidRPr="00F316FF" w:rsidRDefault="00F316FF" w:rsidP="00F31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Объектами государственного контроля </w:t>
      </w:r>
      <w:r w:rsidRPr="00F316FF">
        <w:rPr>
          <w:rFonts w:ascii="Times New Roman" w:eastAsia="Calibri" w:hAnsi="Times New Roman" w:cs="Times New Roman"/>
          <w:sz w:val="28"/>
          <w:szCs w:val="28"/>
        </w:rPr>
        <w:t xml:space="preserve">(надзора)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являются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Pr="00F316FF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         в сфере муниципального контроля в сфере благоустройства; территории городского округа Котельники Московской области.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Программа профилактики направлена на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повышение эффективности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контролируемых лиц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контролируемых лиц</w:t>
      </w:r>
      <w:r w:rsidRPr="00F316FF">
        <w:rPr>
          <w:rFonts w:ascii="Times New Roman" w:eastAsia="Times New Roman" w:hAnsi="Times New Roman" w:cs="Times New Roman"/>
          <w:strike/>
          <w:sz w:val="28"/>
          <w:szCs w:val="28"/>
          <w:lang w:val="x-none"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являются:</w:t>
      </w:r>
    </w:p>
    <w:p w:rsidR="00F316FF" w:rsidRPr="00F316FF" w:rsidRDefault="00F316FF" w:rsidP="00F316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не</w:t>
      </w:r>
      <w:r w:rsidRPr="00F316FF">
        <w:rPr>
          <w:rFonts w:ascii="Times New Roman" w:eastAsia="Calibri" w:hAnsi="Times New Roman" w:cs="Times New Roman"/>
          <w:sz w:val="28"/>
          <w:szCs w:val="28"/>
        </w:rPr>
        <w:t xml:space="preserve">надлежащее содержание и состояние территории,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             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316FF" w:rsidRPr="00F316FF" w:rsidRDefault="00F316FF" w:rsidP="00F316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транспортных средств, в том числе брошенных                                      и (или) разукомплектованных, на участках с зелеными насаждениями;</w:t>
      </w:r>
    </w:p>
    <w:p w:rsidR="00F316FF" w:rsidRPr="00F316FF" w:rsidRDefault="00F316FF" w:rsidP="00F316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3) </w:t>
      </w:r>
      <w:r w:rsidRPr="00F31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проведены профилактические мероприятия.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Кроме того, н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 официальном сайте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контрольного (надзорного) органа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Pr="00F316FF">
        <w:rPr>
          <w:rFonts w:ascii="Times New Roman" w:eastAsia="Calibri" w:hAnsi="Times New Roman" w:cs="Times New Roman"/>
          <w:sz w:val="28"/>
          <w:szCs w:val="28"/>
        </w:rPr>
        <w:t>https://kotelniki.ru/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в разделе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«Документы» размещены: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материалы и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контрольным (надзорным) органом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контролируемыми лицами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контролируемыми лицами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2) приказ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(распоряжение)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контрольного (надзорного) органа, утверждающий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государственного контроля (надзора)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3)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Pr="00F316FF">
        <w:rPr>
          <w:rFonts w:ascii="Calibri" w:eastAsia="Calibri" w:hAnsi="Calibri" w:cs="Times New Roman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https://kotelniki.ru/);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4) р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технических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мероприятий при осуществлении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контрольным (надзорным) органом государственного контроля (надзора)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утвержд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аемое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приказом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(распоряжением)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контрольного (надзорного) органа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5) о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контрольного (надзорного) органа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утвержд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аемый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приказом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(распоряжением)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контрольного (надзорного) органа;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6)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проверочные листы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(списки контрольных вопросов)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применяемые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проведении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контрольных (надзорных) мероприятий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7) п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лан проведения плановых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контрольных (надзорных) мероприятий контролируемых лиц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8)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информация о результатах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контрольных (надзорных) мероприятий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также в един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реестр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контрольных (надзорных) мероприятий.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материалы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публичных обсуждени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контролируемыми лицами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10) материалы по результатам 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вебинар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ов, проведенных с целью разъяснения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316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муниципальный контроль в сфере благоустройства на территории городского округа Котельники Московской области не осуществлялся</w:t>
      </w:r>
      <w:r w:rsidRPr="00F316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16FF" w:rsidRPr="00F316FF" w:rsidRDefault="00F316FF" w:rsidP="00F316FF">
      <w:pPr>
        <w:widowControl w:val="0"/>
        <w:autoSpaceDE w:val="0"/>
        <w:autoSpaceDN w:val="0"/>
        <w:spacing w:before="1" w:after="0" w:line="295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x-none" w:bidi="ru-RU"/>
        </w:rPr>
      </w:pPr>
      <w:r w:rsidRPr="00F316FF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  <w:t>Раздел 2. Цели и задачи реализации программы профилактики</w:t>
      </w:r>
    </w:p>
    <w:p w:rsidR="00F316FF" w:rsidRPr="00F316FF" w:rsidRDefault="00F316FF" w:rsidP="00F316FF">
      <w:pPr>
        <w:widowControl w:val="0"/>
        <w:autoSpaceDE w:val="0"/>
        <w:autoSpaceDN w:val="0"/>
        <w:spacing w:before="1" w:after="0" w:line="295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 w:bidi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5. Целями проведения профилактических мероприятий являются: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1) предотвращение рисков причинения вреда охраняемым законом ценностям;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2) предупреждение нарушений обязательных требований (снижение числа нарушений обязательных требований)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F316FF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Котельники Московской об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ласти;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3) увеличение доли законопослушных контролируемых лиц;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4) устранение существующих и потенциальных условий, причин                             и факторов, способных привести к нарушению обязательных требований                         и причинению вреда охраняемым законом ценностям;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5) мотивация к добросовестному поведению контролируемых лиц                                  и как следствие снижение уровня ущерба охраняемым законом ценностям.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6. Проведение контрольным (надзорным) органом профилактических мероприятий направлено на решение следующих задач: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6) создание системы консультирования контролируемы</w:t>
      </w:r>
      <w:r w:rsidRPr="00F316FF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лиц, в том числе с использованием современных информационно-телекоммуникационных технологий;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316FF" w:rsidRPr="00F316FF" w:rsidRDefault="00F316FF" w:rsidP="00F316FF">
      <w:pPr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FF"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 w:rsidRPr="00F31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государственного контроля </w:t>
      </w:r>
      <w:r w:rsidRPr="00F316FF">
        <w:rPr>
          <w:rFonts w:ascii="Times New Roman" w:eastAsia="Calibri" w:hAnsi="Times New Roman" w:cs="Times New Roman"/>
          <w:sz w:val="28"/>
        </w:rPr>
        <w:t>(надзора)</w:t>
      </w:r>
      <w:r w:rsidRPr="00F316FF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F316FF">
        <w:rPr>
          <w:rFonts w:ascii="Times New Roman" w:eastAsia="Calibri" w:hAnsi="Times New Roman" w:cs="Times New Roman"/>
          <w:sz w:val="28"/>
          <w:szCs w:val="28"/>
        </w:rPr>
        <w:t xml:space="preserve">на 2023 год: </w:t>
      </w:r>
    </w:p>
    <w:p w:rsidR="00F316FF" w:rsidRPr="00F316FF" w:rsidRDefault="00F316FF" w:rsidP="00F316FF">
      <w:pPr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00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1351"/>
      </w:tblGrid>
      <w:tr w:rsidR="00F316FF" w:rsidRPr="00F316FF" w:rsidTr="00DF110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показатель, 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 %</w:t>
            </w:r>
          </w:p>
        </w:tc>
      </w:tr>
      <w:tr w:rsidR="00F316FF" w:rsidRPr="00F316FF" w:rsidTr="00DF11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551B116B" wp14:editId="0A780A18">
                  <wp:extent cx="1542415" cy="5168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3A27F47D" wp14:editId="29DB3AF9">
                  <wp:extent cx="445135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5A723AF2" wp14:editId="6B4C439B">
                  <wp:extent cx="445135" cy="27813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16FF" w:rsidRPr="00F316FF" w:rsidTr="00DF11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67CA8E83" wp14:editId="60CA2582">
                  <wp:extent cx="1741170" cy="5568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460DD7F9" wp14:editId="1C234CF1">
                  <wp:extent cx="604520" cy="28638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114B7918" wp14:editId="17714265">
                  <wp:extent cx="556895" cy="2863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16FF" w:rsidRPr="00F316FF" w:rsidTr="00DF11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FF" w:rsidRPr="00F316FF" w:rsidRDefault="00F316FF" w:rsidP="00F31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F316F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F316FF" w:rsidRPr="00F316FF" w:rsidRDefault="00F316FF" w:rsidP="00F316FF">
      <w:pPr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16FF">
        <w:rPr>
          <w:rFonts w:ascii="Times New Roman" w:eastAsia="Calibri" w:hAnsi="Times New Roman" w:cs="Times New Roman"/>
          <w:sz w:val="24"/>
          <w:szCs w:val="28"/>
        </w:rPr>
        <w:lastRenderedPageBreak/>
        <w:t>&lt;**&gt; Целевые показатели подлежат ежегодной актуализации.</w:t>
      </w:r>
    </w:p>
    <w:p w:rsidR="00F316FF" w:rsidRPr="00F316FF" w:rsidRDefault="00F316FF" w:rsidP="00F316FF">
      <w:pPr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316FF" w:rsidRPr="00F316FF" w:rsidRDefault="00F316FF" w:rsidP="00F316FF">
      <w:pPr>
        <w:spacing w:after="0" w:line="27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  <w:r w:rsidRPr="00F316FF">
        <w:rPr>
          <w:rFonts w:ascii="Times New Roman" w:eastAsia="Calibri" w:hAnsi="Times New Roman" w:cs="Times New Roman"/>
          <w:sz w:val="2"/>
          <w:szCs w:val="24"/>
        </w:rPr>
        <w:fldChar w:fldCharType="begin"/>
      </w:r>
      <w:r w:rsidRPr="00F316FF">
        <w:rPr>
          <w:rFonts w:ascii="Times New Roman" w:eastAsia="Calibri" w:hAnsi="Times New Roman" w:cs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*100%</m:t>
        </m:r>
      </m:oMath>
      <w:r w:rsidRPr="00F316FF">
        <w:rPr>
          <w:rFonts w:ascii="Times New Roman" w:eastAsia="Calibri" w:hAnsi="Times New Roman" w:cs="Times New Roman"/>
          <w:sz w:val="2"/>
          <w:szCs w:val="24"/>
        </w:rPr>
        <w:instrText xml:space="preserve"> </w:instrText>
      </w:r>
      <w:r w:rsidRPr="00F316FF">
        <w:rPr>
          <w:rFonts w:ascii="Times New Roman" w:eastAsia="Calibri" w:hAnsi="Times New Roman" w:cs="Times New Roman"/>
          <w:sz w:val="2"/>
          <w:szCs w:val="24"/>
        </w:rPr>
        <w:fldChar w:fldCharType="separate"/>
      </w:r>
      <w:r w:rsidRPr="00F316FF">
        <w:rPr>
          <w:rFonts w:ascii="Calibri" w:eastAsia="Calibri" w:hAnsi="Calibri" w:cs="Times New Roman"/>
          <w:noProof/>
          <w:lang w:eastAsia="ru-RU"/>
        </w:rPr>
        <w:t xml:space="preserve"> </w:t>
      </w:r>
      <w:r w:rsidRPr="00F316FF">
        <w:rPr>
          <w:rFonts w:ascii="Times New Roman" w:eastAsia="Calibri" w:hAnsi="Times New Roman" w:cs="Times New Roman"/>
          <w:sz w:val="2"/>
          <w:szCs w:val="24"/>
        </w:rPr>
        <w:fldChar w:fldCharType="end"/>
      </w:r>
      <w:r w:rsidRPr="00F316FF">
        <w:rPr>
          <w:rFonts w:ascii="Times New Roman" w:eastAsia="Calibri" w:hAnsi="Times New Roman" w:cs="Times New Roman"/>
          <w:sz w:val="2"/>
          <w:szCs w:val="24"/>
        </w:rPr>
        <w:t xml:space="preserve"> ,</w:t>
      </w:r>
    </w:p>
    <w:p w:rsidR="00F316FF" w:rsidRPr="00F316FF" w:rsidRDefault="00F316FF" w:rsidP="00F316FF">
      <w:pPr>
        <w:widowControl w:val="0"/>
        <w:tabs>
          <w:tab w:val="left" w:pos="1276"/>
        </w:tabs>
        <w:autoSpaceDE w:val="0"/>
        <w:autoSpaceDN w:val="0"/>
        <w:spacing w:before="1" w:after="0" w:line="296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x-none" w:bidi="ru-RU"/>
        </w:rPr>
      </w:pPr>
      <w:r w:rsidRPr="00F316FF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  <w:t>Раздел 3. Перечень профилактических мероприятий, сроки (периодичность) их проведения</w:t>
      </w:r>
    </w:p>
    <w:p w:rsidR="00F316FF" w:rsidRPr="00F316FF" w:rsidRDefault="00F316FF" w:rsidP="00F316FF">
      <w:pPr>
        <w:autoSpaceDE w:val="0"/>
        <w:autoSpaceDN w:val="0"/>
        <w:adjustRightInd w:val="0"/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7. Перечень профилактических мероприятий: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1) информирование;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3) объявление предостережения;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4) консультирование;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5) профилактический визит;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6) самообследование.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Информирование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8. Информирование контролируемых лиц и иных заинтересованных лиц                        по вопросам соблюдения обязательных требований проводится в соответствии                      со ст.</w:t>
      </w:r>
      <w:r w:rsidRPr="00F316FF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 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46 Федерального закона № 248-ФЗ.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                                                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Контрольный (надзорный)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                      и порядке их вступления в силу,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даты внесения изменений                         в нормативные правовые акты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 xml:space="preserve">действующей редакции,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4)</w:t>
      </w:r>
      <w:r w:rsidRPr="00F316FF">
        <w:rPr>
          <w:rFonts w:ascii="Calibri" w:eastAsia="Calibri" w:hAnsi="Calibri" w:cs="Times New Roman"/>
        </w:rPr>
        <w:t> 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утвержденные проверочные листы в формате, допускающем                                            их использование для самообследования,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даты утверждения;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5) руководства по соблюдению обязательных требований, разработанные                     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val="x-none"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раза в год;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ежегодно в период с 1 по 10 декабря;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9) исчерпывающий перечень сведений, которые могут запрашиваться контрольным (надзорным) органам у контролируемого лица, ежегодно                               в 1 квартале;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r w:rsidRPr="00F316FF">
        <w:rPr>
          <w:rFonts w:ascii="yandex-sans" w:eastAsia="Times New Roman" w:hAnsi="yandex-sans" w:cs="Times New Roman"/>
          <w:sz w:val="28"/>
          <w:szCs w:val="28"/>
          <w:lang w:val="en-US" w:eastAsia="ru-RU"/>
        </w:rPr>
        <w:t>I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квартале;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val="x-none"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но не реже 1 раза в год;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12) доклады, содержащие результаты обобщения правоприменительной практики контрольного (надзорного) органа, ежегодно в срок до 15 марта;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13) доклады о государственном контроле (надзоре), ежегодно не позднее 15 марта;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14)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Обобщение правоприменительной практики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9. Обобщение правоприменительной практики проводится в соответствии                       со ст.</w:t>
      </w:r>
      <w:r w:rsidRPr="00F316FF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 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47 Федерального закона № 248-ФЗ.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По итогам обобщения правоприменительной практики контрольного (надзорного) органа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                                       в информационно-телекоммуникационной сети «Интернет» - ежегодно, не позднее 15 марта.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Объявление предостережения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10. Объявление предостережения проводится в соответствии со ст. 49 Федерального закона № 248-ФЗ.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Контрольный (надзорный) орган осуществляет учет объявленных предостережений о недопустимости нарушения обязательных требований                             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Консультирование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11. Консультирование проводится в соответствии со ст. 50 Федерального закона № 248-ФЗ.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Консультирование осуществляется </w:t>
      </w:r>
      <w:r w:rsidRPr="00F316FF">
        <w:rPr>
          <w:rFonts w:ascii="Times New Roman" w:eastAsia="Calibri" w:hAnsi="Times New Roman" w:cs="Times New Roman"/>
          <w:sz w:val="28"/>
          <w:szCs w:val="28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(надзорных) мероприятий в виде инспекционного визита, документарной или выездной проверки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F316FF" w:rsidRPr="00F316FF" w:rsidRDefault="00F316FF" w:rsidP="00F316FF">
      <w:pPr>
        <w:widowControl w:val="0"/>
        <w:tabs>
          <w:tab w:val="left" w:pos="1134"/>
          <w:tab w:val="left" w:pos="9922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                          о видах, содержании и об интенсивности надзорных мероприятий, проводимых                       в отношении объекта контроля (надзора), исходя из его отнесения                                                   к соответствующей категории риска;</w:t>
      </w:r>
    </w:p>
    <w:p w:rsidR="00F316FF" w:rsidRPr="00F316FF" w:rsidRDefault="00F316FF" w:rsidP="00F316FF">
      <w:pPr>
        <w:widowControl w:val="0"/>
        <w:tabs>
          <w:tab w:val="left" w:pos="1134"/>
          <w:tab w:val="left" w:pos="9922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осуществлении государственного контроля (надзора);</w:t>
      </w:r>
    </w:p>
    <w:p w:rsidR="00F316FF" w:rsidRPr="00F316FF" w:rsidRDefault="00F316FF" w:rsidP="00F316FF">
      <w:pPr>
        <w:widowControl w:val="0"/>
        <w:tabs>
          <w:tab w:val="left" w:pos="1134"/>
          <w:tab w:val="left" w:pos="9922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ведении перечня объектов контроля (надзора);</w:t>
      </w:r>
    </w:p>
    <w:p w:rsidR="00F316FF" w:rsidRPr="00F316FF" w:rsidRDefault="00F316FF" w:rsidP="00F316FF">
      <w:pPr>
        <w:widowControl w:val="0"/>
        <w:tabs>
          <w:tab w:val="left" w:pos="1134"/>
          <w:tab w:val="left" w:pos="9922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досудебном (внесудебном) обжаловании действий (бездействия)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решений, принятых (осуществленных) контрольным (надзорным) органом при осуществлении государственного контроля (надзора);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FF">
        <w:rPr>
          <w:rFonts w:ascii="Times New Roman" w:eastAsia="Calibri" w:hAnsi="Times New Roman" w:cs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Профилактический визит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12. Профилактический визит проводится в соответствии со ст. 52 Федерального закона № 248-ФЗ.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                                          в определенной сфере, а также в отношении объектов контроля (надзора), отнесенных к категориям значительного риска.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Срок проведения профилактического визита (в том числе обязательного профилактического визита): не реже одного раза в год.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в III квартале. 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F316FF" w:rsidRPr="00F316FF" w:rsidRDefault="00F316FF" w:rsidP="00F316FF">
      <w:pPr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16FF" w:rsidRPr="00F316FF" w:rsidRDefault="00F316FF" w:rsidP="00F316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FF">
        <w:rPr>
          <w:rFonts w:ascii="Times New Roman" w:eastAsia="Calibri" w:hAnsi="Times New Roman" w:cs="Times New Roman"/>
          <w:sz w:val="28"/>
          <w:szCs w:val="28"/>
        </w:rPr>
        <w:t>13. Самообследование проводится в порядке, предусмотренном статьей 51 Федерального закона № 248-ФЗ.</w:t>
      </w:r>
    </w:p>
    <w:p w:rsidR="00F316FF" w:rsidRPr="00F316FF" w:rsidRDefault="00F316FF" w:rsidP="00F316FF">
      <w:pPr>
        <w:tabs>
          <w:tab w:val="left" w:pos="1134"/>
          <w:tab w:val="left" w:pos="9922"/>
        </w:tabs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способах и процедуре самообследования                                                                в автоматизированном режиме, в том числе методические рекомендации                                по проведению самообследования и подготовке декларации соблюдения обязательных требований размещаются на официальном сайте контрольного (надзорного) органа в разделе «Документы».</w:t>
      </w:r>
    </w:p>
    <w:p w:rsidR="00F316FF" w:rsidRPr="00F316FF" w:rsidRDefault="00F316FF" w:rsidP="00F316FF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6FF" w:rsidRPr="00F316FF" w:rsidRDefault="00F316FF" w:rsidP="00F316FF">
      <w:pPr>
        <w:widowControl w:val="0"/>
        <w:autoSpaceDE w:val="0"/>
        <w:autoSpaceDN w:val="0"/>
        <w:spacing w:after="0" w:line="295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x-none" w:bidi="ru-RU"/>
        </w:rPr>
      </w:pPr>
      <w:r w:rsidRPr="00F316FF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  <w:t>Раздел 4. Показатели результативности и эффективности программы профилактики</w:t>
      </w:r>
    </w:p>
    <w:p w:rsidR="00F316FF" w:rsidRPr="00F316FF" w:rsidRDefault="00F316FF" w:rsidP="00F316FF">
      <w:pPr>
        <w:shd w:val="clear" w:color="auto" w:fill="FFFFFF"/>
        <w:spacing w:after="0" w:line="240" w:lineRule="auto"/>
        <w:ind w:left="1080"/>
        <w:contextualSpacing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14. Эффективность реализации программы профилактики оценивается: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1) повышением эффективности системы профилактики нарушений обязательных требований;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2) 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уровня правовой грамотности контролируемых лиц                                 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3) снижением количества правонарушений при осуществлении контролируемыми лицами своей деятельности;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4) понятностью обязательных требований, обеспечивающей их однозначное толкование контролируемыми лицами и контрольным (надзорным) органом;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5) вовлечением контролируемых лиц в регулярное взаимодействие                                   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с контрольным (надзорным) органом.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16. Ключевыми направлениями социологических исследований являются: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1) </w:t>
      </w:r>
      <w:r w:rsidRPr="00F31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2) понятность обязательных требований, обеспечивающей их однозначное толкование контролируемыми лицами и контрольным (надзорным) органом;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3) вовлечение контролируемых лиц в регулярное взаимодействие                                        с контрольным (надзорным) органом.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17. Оценка эффективности реализации Программы профилактики рассчитывается ежегодно (по итогам календарного года).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F0CEAC4" wp14:editId="5D974561">
            <wp:extent cx="1232535" cy="51689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где: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i - номер показателя;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- отклонение фактического значения i-го показателя от планового значения i-го показателя;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- фактическое значение i-го показателя профилактических мероприятий;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- плановое значение i-го показателя профилактических мероприятий.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4D94E6" wp14:editId="2E55FC4B">
            <wp:extent cx="1232535" cy="51689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где: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при </w:t>
      </w:r>
      <w:r w:rsidRPr="00F316FF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3BCA0B0" wp14:editId="666D58CD">
            <wp:extent cx="683895" cy="278130"/>
            <wp:effectExtent l="0" t="0" r="190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то </w:t>
      </w:r>
      <w:r w:rsidRPr="00F316FF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BF49AA6" wp14:editId="41DD948B">
            <wp:extent cx="826770" cy="27813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9861D9" wp14:editId="2CEEBB5E">
            <wp:extent cx="1009650" cy="5168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где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Пэф - Итоговая оценка эффективности реализации Программы профилактики;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96D09A" wp14:editId="7DCD7A69">
            <wp:extent cx="445135" cy="3098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N - общее количество показателей Программы профилактики.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В случае, если оценка эффективности реализации Программы </w:t>
      </w: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профилактики более 100 %, то считать Пэф равным 100 %.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F316FF">
        <w:rPr>
          <w:rFonts w:ascii="yandex-sans" w:eastAsia="Times New Roman" w:hAnsi="yandex-sans" w:cs="Times New Roman"/>
          <w:sz w:val="28"/>
          <w:szCs w:val="28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F316FF" w:rsidRPr="00F316FF" w:rsidTr="00DF11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F316FF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F316FF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F316FF">
              <w:rPr>
                <w:rFonts w:ascii="Times New Roman" w:eastAsia="Calibri" w:hAnsi="Times New Roman" w:cs="Times New Roman"/>
              </w:rPr>
              <w:t xml:space="preserve"> до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F316FF">
              <w:rPr>
                <w:rFonts w:ascii="Times New Roman" w:eastAsia="Calibri" w:hAnsi="Times New Roman" w:cs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 xml:space="preserve">от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F316FF">
              <w:rPr>
                <w:rFonts w:ascii="Times New Roman" w:eastAsia="Calibri" w:hAnsi="Times New Roman" w:cs="Times New Roman"/>
              </w:rPr>
              <w:t xml:space="preserve"> до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F316FF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F316FF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F316FF">
              <w:rPr>
                <w:rFonts w:ascii="Times New Roman" w:eastAsia="Calibri" w:hAnsi="Times New Roman" w:cs="Times New Roman"/>
              </w:rPr>
              <w:t xml:space="preserve"> до </w:t>
            </w:r>
            <w:r w:rsidRPr="00F316FF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F316FF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F316FF" w:rsidRPr="00F316FF" w:rsidTr="00DF11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 xml:space="preserve">Уровень результативности профилактической работы </w:t>
            </w:r>
            <w:r w:rsidRPr="00F316FF">
              <w:rPr>
                <w:rFonts w:ascii="Times New Roman" w:eastAsia="Calibri" w:hAnsi="Times New Roman" w:cs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F" w:rsidRPr="00F316FF" w:rsidRDefault="00F316FF" w:rsidP="00F316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F316FF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F316FF" w:rsidRPr="00F316FF" w:rsidRDefault="00F316FF" w:rsidP="00F316F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5"/>
          <w:szCs w:val="26"/>
          <w:lang w:val="x-none" w:eastAsia="x-none" w:bidi="ru-RU"/>
        </w:rPr>
      </w:pPr>
    </w:p>
    <w:p w:rsidR="00F316FF" w:rsidRPr="00F316FF" w:rsidRDefault="00F316FF" w:rsidP="00F316FF">
      <w:pPr>
        <w:widowControl w:val="0"/>
        <w:autoSpaceDE w:val="0"/>
        <w:autoSpaceDN w:val="0"/>
        <w:spacing w:after="0" w:line="29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  <w:sectPr w:rsidR="00F316FF" w:rsidRPr="00F316FF" w:rsidSect="008E46C0">
          <w:headerReference w:type="default" r:id="rId15"/>
          <w:footerReference w:type="default" r:id="rId16"/>
          <w:pgSz w:w="11906" w:h="16838"/>
          <w:pgMar w:top="1134" w:right="849" w:bottom="851" w:left="1560" w:header="709" w:footer="709" w:gutter="0"/>
          <w:pgNumType w:start="1"/>
          <w:cols w:space="708"/>
          <w:titlePg/>
          <w:docGrid w:linePitch="360"/>
        </w:sectPr>
      </w:pPr>
    </w:p>
    <w:p w:rsidR="00F316FF" w:rsidRPr="00F316FF" w:rsidRDefault="00F316FF" w:rsidP="00F316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316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План-график</w:t>
      </w:r>
    </w:p>
    <w:p w:rsidR="00F316FF" w:rsidRPr="00F316FF" w:rsidRDefault="00F316FF" w:rsidP="00F316FF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316FF">
        <w:rPr>
          <w:rFonts w:ascii="Times New Roman" w:eastAsia="Calibri" w:hAnsi="Times New Roman" w:cs="Times New Roman"/>
          <w:sz w:val="26"/>
          <w:szCs w:val="26"/>
        </w:rPr>
        <w:t>Проведения профилактических мероприятий территории городского округа Котельники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контроля в сфере благоустройства на территории городского округа Котельники Московской области на 2023 год</w:t>
      </w:r>
    </w:p>
    <w:p w:rsidR="00F316FF" w:rsidRPr="00F316FF" w:rsidRDefault="00F316FF" w:rsidP="00F316FF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F316FF" w:rsidRPr="00F316FF" w:rsidTr="00DF110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>№</w:t>
            </w:r>
            <w:r w:rsidRPr="00F316FF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6FF">
              <w:rPr>
                <w:rFonts w:ascii="Times New Roman" w:eastAsia="Times New Roman" w:hAnsi="Times New Roman" w:cs="Times New Roman"/>
              </w:rPr>
              <w:t>Ответственные лица</w:t>
            </w:r>
          </w:p>
        </w:tc>
      </w:tr>
      <w:tr w:rsidR="00F316FF" w:rsidRPr="00F316FF" w:rsidTr="00DF110F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16FF">
              <w:rPr>
                <w:rFonts w:ascii="Times New Roman" w:eastAsia="Times New Roman" w:hAnsi="Times New Roman" w:cs="Times New Roman"/>
                <w:b/>
                <w:sz w:val="24"/>
              </w:rPr>
              <w:t>Первый этап 2023 год</w:t>
            </w:r>
          </w:p>
        </w:tc>
      </w:tr>
      <w:tr w:rsidR="00F316FF" w:rsidRPr="00F316FF" w:rsidTr="00DF110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Актуализация и размещение на официальном сайте Администрации городского округа Котельники Московской области (далее – контрольный (надзорный)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контрольного (надзорного) органа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i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Заместитель начальника управления благоустройства-начальник отдела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благоустройства и озеленения</w:t>
            </w:r>
          </w:p>
        </w:tc>
      </w:tr>
      <w:tr w:rsidR="00F316FF" w:rsidRPr="00F316FF" w:rsidTr="00DF110F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контрольным (надзорным) органом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муниципального контроля в сфере благоустройства на территории городского округа Котельники Московской области (далее - </w:t>
            </w:r>
            <w:r w:rsidRPr="00F316FF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контроль (надзор)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 и размещение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контрольного (надзорного) органа</w:t>
            </w: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начальник отдела благоустройства и озеленения</w:t>
            </w:r>
          </w:p>
        </w:tc>
      </w:tr>
      <w:tr w:rsidR="00F316FF" w:rsidRPr="00F316FF" w:rsidTr="00DF110F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ind w:right="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контрольного (надзорного) органа в разделе «Контрольно-надзорная деятельность» 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в 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Повышение квалификации кадрового состава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Формирование ежегодного доклада руководителю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контрольного (надзорного) органа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уполномоченных на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lastRenderedPageBreak/>
              <w:t>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Должностные лица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br/>
              <w:t xml:space="preserve">контрольного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Заместитель начальника управления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Проведение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руководителем контрольного (надзорного) органа 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Актуализация и размещение на официальном сайте администрации городского округа Котельники Московской области (далее – контрольный (надзорный)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контрольного (надзорного) органа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контрольным (надзорным) органом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муниципального контроля в сфере благоустройства на территории городского округа Котельники Московской области (далее - </w:t>
            </w:r>
            <w:r w:rsidRPr="00F316FF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контроль (надзор)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 и размещение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контрольного (надзорного) органа</w:t>
            </w: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Заместитель начальника управления благоустройства-начальник отдела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также в отношении объектов контроля, отнесенных к категориям значительного риска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Заместитель начальника управления благоустройства-начальник отдела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благоустройства и озеленения</w:t>
            </w:r>
          </w:p>
        </w:tc>
      </w:tr>
      <w:tr w:rsidR="00F316FF" w:rsidRPr="00F316FF" w:rsidTr="00DF110F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контрольного (надзорного) органа в разделе «Контрольно-надзорная деятельность» 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в 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31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Повышение квалификации кадрового состава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Формирование ежегодного доклада руководителю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контрольного (надзорного) органа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Проведение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руководителем контрольного (надзорного) органа 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F316FF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F316FF">
              <w:rPr>
                <w:rFonts w:ascii="Times New Roman" w:eastAsia="Times New Roman" w:hAnsi="Times New Roman" w:cs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  <w:tr w:rsidR="00F316FF" w:rsidRPr="00F316FF" w:rsidTr="00DF110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Calibri" w:hAnsi="Times New Roman" w:cs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316FF" w:rsidRPr="00F316FF" w:rsidRDefault="00F316FF" w:rsidP="00F316FF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316FF">
              <w:rPr>
                <w:rFonts w:ascii="Times New Roman" w:eastAsia="Times New Roman" w:hAnsi="Times New Roman" w:cs="Times New Roman"/>
                <w:sz w:val="20"/>
              </w:rPr>
              <w:t>Заместитель начальника управления благоустройства-начальник отдела благоустройства и озеленения</w:t>
            </w:r>
          </w:p>
        </w:tc>
      </w:tr>
    </w:tbl>
    <w:p w:rsidR="00F316FF" w:rsidRPr="00F316FF" w:rsidRDefault="00F316FF" w:rsidP="00F316FF">
      <w:pPr>
        <w:tabs>
          <w:tab w:val="left" w:pos="9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16FF" w:rsidRPr="00F316FF" w:rsidRDefault="00F316FF" w:rsidP="00F316FF"/>
    <w:p w:rsidR="008C36A8" w:rsidRDefault="00F316FF">
      <w:bookmarkStart w:id="5" w:name="_GoBack"/>
      <w:bookmarkEnd w:id="5"/>
    </w:p>
    <w:sectPr w:rsidR="008C36A8" w:rsidSect="008E46C0">
      <w:headerReference w:type="default" r:id="rId1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C0" w:rsidRDefault="00F316FF">
    <w:pPr>
      <w:pStyle w:val="a7"/>
      <w:jc w:val="center"/>
    </w:pPr>
  </w:p>
  <w:p w:rsidR="008E46C0" w:rsidRDefault="00F316FF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C0" w:rsidRDefault="00F316FF">
    <w:pPr>
      <w:pStyle w:val="a5"/>
      <w:jc w:val="center"/>
    </w:pPr>
  </w:p>
  <w:p w:rsidR="008E46C0" w:rsidRDefault="00F316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C0" w:rsidRDefault="00F316FF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FF"/>
    <w:rsid w:val="0008503E"/>
    <w:rsid w:val="007372BC"/>
    <w:rsid w:val="00F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3B9B-CCD6-4627-BEF7-0F6ACFF4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16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16FF"/>
  </w:style>
  <w:style w:type="paragraph" w:styleId="a5">
    <w:name w:val="header"/>
    <w:basedOn w:val="a"/>
    <w:link w:val="a6"/>
    <w:uiPriority w:val="99"/>
    <w:unhideWhenUsed/>
    <w:rsid w:val="00F316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316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16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31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header" Target="header1.xml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ЛяховецЕГ</cp:lastModifiedBy>
  <cp:revision>1</cp:revision>
  <dcterms:created xsi:type="dcterms:W3CDTF">2022-11-09T15:21:00Z</dcterms:created>
  <dcterms:modified xsi:type="dcterms:W3CDTF">2022-11-09T15:22:00Z</dcterms:modified>
</cp:coreProperties>
</file>